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EC0B" w14:textId="5D8FA47A" w:rsidR="00A34458" w:rsidRPr="00844EEA" w:rsidRDefault="00DD3939" w:rsidP="00844EEA">
      <w:pPr>
        <w:pStyle w:val="ESFTitle"/>
        <w:spacing w:before="0" w:after="0"/>
        <w:rPr>
          <w:szCs w:val="36"/>
          <w:lang w:val="en-US"/>
        </w:rPr>
      </w:pPr>
      <w:bookmarkStart w:id="0" w:name="_Toc495859806"/>
      <w:r w:rsidRPr="00844EEA">
        <w:rPr>
          <w:szCs w:val="36"/>
          <w:lang w:val="en-US"/>
        </w:rPr>
        <w:t xml:space="preserve">The </w:t>
      </w:r>
      <w:r w:rsidR="007814CC">
        <w:rPr>
          <w:szCs w:val="36"/>
          <w:lang w:val="en-US"/>
        </w:rPr>
        <w:t>History and Activities</w:t>
      </w:r>
      <w:r w:rsidR="00BE3676">
        <w:rPr>
          <w:szCs w:val="36"/>
          <w:lang w:val="en-US"/>
        </w:rPr>
        <w:t xml:space="preserve"> </w:t>
      </w:r>
      <w:r w:rsidRPr="00844EEA">
        <w:rPr>
          <w:szCs w:val="36"/>
          <w:lang w:val="en-US"/>
        </w:rPr>
        <w:t>of the</w:t>
      </w:r>
    </w:p>
    <w:p w14:paraId="47AFBF41" w14:textId="28E244ED" w:rsidR="00DD3939" w:rsidRPr="00844EEA" w:rsidRDefault="00DD3939" w:rsidP="00844EEA">
      <w:pPr>
        <w:pStyle w:val="ESFTitle"/>
        <w:spacing w:before="0" w:after="0"/>
        <w:rPr>
          <w:szCs w:val="36"/>
          <w:lang w:val="en-US"/>
        </w:rPr>
      </w:pPr>
      <w:r w:rsidRPr="00844EEA">
        <w:rPr>
          <w:szCs w:val="36"/>
          <w:lang w:val="en-US"/>
        </w:rPr>
        <w:t>European Shiatsu Federatio</w:t>
      </w:r>
      <w:r w:rsidR="00A34458" w:rsidRPr="00844EEA">
        <w:rPr>
          <w:szCs w:val="36"/>
          <w:lang w:val="en-US"/>
        </w:rPr>
        <w:t>n</w:t>
      </w:r>
    </w:p>
    <w:p w14:paraId="40A22903" w14:textId="77777777" w:rsidR="007814CC" w:rsidRPr="008F65A1" w:rsidRDefault="007814CC" w:rsidP="007814CC">
      <w:pPr>
        <w:pStyle w:val="Heading1"/>
        <w:spacing w:before="0" w:after="0"/>
        <w:jc w:val="left"/>
        <w:rPr>
          <w:sz w:val="36"/>
          <w:szCs w:val="36"/>
          <w:lang w:val="en-US"/>
        </w:rPr>
      </w:pPr>
    </w:p>
    <w:p w14:paraId="05F25BEB" w14:textId="77777777" w:rsidR="008F65A1" w:rsidRPr="008F65A1" w:rsidRDefault="008F65A1" w:rsidP="008F65A1">
      <w:pPr>
        <w:spacing w:after="0"/>
        <w:jc w:val="left"/>
        <w:rPr>
          <w:b/>
          <w:bCs/>
          <w:sz w:val="32"/>
          <w:szCs w:val="32"/>
        </w:rPr>
      </w:pPr>
      <w:r w:rsidRPr="008F65A1">
        <w:rPr>
          <w:b/>
          <w:bCs/>
          <w:sz w:val="32"/>
          <w:szCs w:val="32"/>
        </w:rPr>
        <w:t>Introduction</w:t>
      </w:r>
    </w:p>
    <w:p w14:paraId="147F3A61" w14:textId="77777777" w:rsidR="008F65A1" w:rsidRDefault="008F65A1" w:rsidP="008F65A1">
      <w:pPr>
        <w:spacing w:after="0"/>
        <w:jc w:val="left"/>
      </w:pPr>
    </w:p>
    <w:p w14:paraId="24748037" w14:textId="3DBCF13B" w:rsidR="008F65A1" w:rsidRDefault="008F65A1" w:rsidP="008F65A1">
      <w:pPr>
        <w:spacing w:after="0"/>
        <w:jc w:val="left"/>
      </w:pPr>
      <w:r>
        <w:t xml:space="preserve">The </w:t>
      </w:r>
      <w:r w:rsidRPr="00C762B7">
        <w:t>ESF</w:t>
      </w:r>
      <w:r w:rsidRPr="00E417EF">
        <w:t>, as it is commonly known,</w:t>
      </w:r>
      <w:r w:rsidRPr="00C762B7">
        <w:t xml:space="preserve"> is a democratic and non-profit-making </w:t>
      </w:r>
      <w:proofErr w:type="spellStart"/>
      <w:r w:rsidRPr="00C762B7">
        <w:t>organisation</w:t>
      </w:r>
      <w:proofErr w:type="spellEnd"/>
      <w:r w:rsidRPr="00C762B7">
        <w:t xml:space="preserve">. </w:t>
      </w:r>
      <w:r>
        <w:t>Its</w:t>
      </w:r>
      <w:r w:rsidRPr="00C762B7">
        <w:t xml:space="preserve"> members are national profe</w:t>
      </w:r>
      <w:r>
        <w:t xml:space="preserve">ssional Shiatsu associations. </w:t>
      </w:r>
      <w:r w:rsidRPr="00C762B7">
        <w:t xml:space="preserve">The ESF is a formal membership </w:t>
      </w:r>
      <w:proofErr w:type="spellStart"/>
      <w:r w:rsidRPr="00C762B7">
        <w:t>organisation</w:t>
      </w:r>
      <w:proofErr w:type="spellEnd"/>
      <w:r w:rsidRPr="00C762B7">
        <w:t xml:space="preserve"> registered in Sweden with membership rules, fees, and decision-making protocols. Their purpose is to facilitate agreement on and adherence to common policies and actions, and to empower the ESF to act on these policies.</w:t>
      </w:r>
    </w:p>
    <w:p w14:paraId="24677C2C" w14:textId="77777777" w:rsidR="008F65A1" w:rsidRPr="005E63BA" w:rsidRDefault="008F65A1" w:rsidP="008F65A1">
      <w:pPr>
        <w:spacing w:after="0"/>
        <w:jc w:val="left"/>
      </w:pPr>
    </w:p>
    <w:p w14:paraId="311374AF" w14:textId="77777777" w:rsidR="008F65A1" w:rsidRDefault="008F65A1" w:rsidP="008F65A1">
      <w:pPr>
        <w:spacing w:after="0"/>
        <w:jc w:val="left"/>
      </w:pPr>
      <w:r w:rsidRPr="00E417EF">
        <w:t>The ESF</w:t>
      </w:r>
      <w:r>
        <w:t xml:space="preserve"> </w:t>
      </w:r>
      <w:r w:rsidRPr="00E417EF">
        <w:t xml:space="preserve">developed more or less informally from a meeting between five national associations in 1994, namely the Shiatsu Society UK (SSUK, Great Britain), the </w:t>
      </w:r>
      <w:proofErr w:type="spellStart"/>
      <w:r w:rsidRPr="00E417EF">
        <w:t>Federa</w:t>
      </w:r>
      <w:r>
        <w:t>z</w:t>
      </w:r>
      <w:r w:rsidRPr="00E417EF">
        <w:t>ione</w:t>
      </w:r>
      <w:proofErr w:type="spellEnd"/>
      <w:r w:rsidRPr="00E417EF">
        <w:t xml:space="preserve"> </w:t>
      </w:r>
      <w:proofErr w:type="spellStart"/>
      <w:r w:rsidRPr="00E417EF">
        <w:t>Italiana</w:t>
      </w:r>
      <w:proofErr w:type="spellEnd"/>
      <w:r w:rsidRPr="00E417EF">
        <w:t xml:space="preserve"> Shiatsu (FIS, Italy), the Shiatsu Gesellschaft Schweiz (SGS, Switzerland), the Gesellschaft für Shiatsu in Deutschland (GSD, Germany) and the </w:t>
      </w:r>
      <w:proofErr w:type="spellStart"/>
      <w:r w:rsidRPr="00E417EF">
        <w:t>Österreichische</w:t>
      </w:r>
      <w:proofErr w:type="spellEnd"/>
      <w:r w:rsidRPr="00E417EF">
        <w:t xml:space="preserve"> </w:t>
      </w:r>
      <w:proofErr w:type="spellStart"/>
      <w:r w:rsidRPr="00E417EF">
        <w:t>Dachverband</w:t>
      </w:r>
      <w:proofErr w:type="spellEnd"/>
      <w:r w:rsidRPr="00E417EF">
        <w:t xml:space="preserve"> für Shiatsu (ÖDS, Austria).</w:t>
      </w:r>
    </w:p>
    <w:p w14:paraId="5270291A" w14:textId="77777777" w:rsidR="008F65A1" w:rsidRPr="00E417EF" w:rsidRDefault="008F65A1" w:rsidP="008F65A1">
      <w:pPr>
        <w:spacing w:after="0"/>
        <w:jc w:val="left"/>
      </w:pPr>
      <w:r w:rsidRPr="00E417EF">
        <w:t xml:space="preserve"> </w:t>
      </w:r>
    </w:p>
    <w:p w14:paraId="33E5A7E2" w14:textId="7F6A06F9" w:rsidR="008F65A1" w:rsidRDefault="008F65A1" w:rsidP="008F65A1">
      <w:pPr>
        <w:spacing w:after="0"/>
        <w:jc w:val="left"/>
      </w:pPr>
      <w:r w:rsidRPr="00E417EF">
        <w:t xml:space="preserve">In 1999, new statutes were developed in order to establish the ESF formally as a non-profit organization under Swedish law. This solution was chosen for reasons of convenience (simple bureaucracy) and cost (no </w:t>
      </w:r>
      <w:r>
        <w:t>fees</w:t>
      </w:r>
      <w:r w:rsidRPr="00E417EF">
        <w:t>, no taxes).</w:t>
      </w:r>
    </w:p>
    <w:p w14:paraId="1E9A672A" w14:textId="77777777" w:rsidR="008F65A1" w:rsidRDefault="008F65A1" w:rsidP="007814CC">
      <w:pPr>
        <w:pStyle w:val="Heading1"/>
        <w:spacing w:before="0" w:after="0"/>
        <w:jc w:val="left"/>
        <w:rPr>
          <w:lang w:val="en-US"/>
        </w:rPr>
      </w:pPr>
    </w:p>
    <w:p w14:paraId="4ADE36F8" w14:textId="128BF749" w:rsidR="00BD7A94" w:rsidRDefault="00BD7A94" w:rsidP="007814CC">
      <w:pPr>
        <w:pStyle w:val="Heading1"/>
        <w:spacing w:before="0" w:after="0"/>
        <w:jc w:val="left"/>
        <w:rPr>
          <w:lang w:val="en-US"/>
        </w:rPr>
      </w:pPr>
      <w:r w:rsidRPr="00386DEA">
        <w:rPr>
          <w:lang w:val="en-US"/>
        </w:rPr>
        <w:t>ESF Strategy</w:t>
      </w:r>
      <w:r w:rsidR="00A34458" w:rsidRPr="00386DEA">
        <w:rPr>
          <w:lang w:val="en-US"/>
        </w:rPr>
        <w:t xml:space="preserve"> from 1995 to Present</w:t>
      </w:r>
    </w:p>
    <w:p w14:paraId="3B48D3D1" w14:textId="77777777" w:rsidR="007814CC" w:rsidRPr="007814CC" w:rsidRDefault="007814CC" w:rsidP="007814CC">
      <w:pPr>
        <w:spacing w:after="0"/>
        <w:rPr>
          <w:sz w:val="20"/>
          <w:szCs w:val="20"/>
        </w:rPr>
      </w:pPr>
    </w:p>
    <w:p w14:paraId="49EFB497" w14:textId="0B5CF4CA" w:rsidR="00A354AB" w:rsidRPr="009378CE" w:rsidRDefault="00233CA8" w:rsidP="006A37F5">
      <w:pPr>
        <w:pStyle w:val="ListParagraph"/>
        <w:numPr>
          <w:ilvl w:val="0"/>
          <w:numId w:val="9"/>
        </w:numPr>
        <w:spacing w:after="0"/>
        <w:jc w:val="left"/>
        <w:rPr>
          <w:rFonts w:asciiTheme="majorHAnsi" w:hAnsiTheme="majorHAnsi" w:cs="Helvetica Neue"/>
        </w:rPr>
      </w:pPr>
      <w:r w:rsidRPr="00AD67CD">
        <w:t xml:space="preserve">The starting point was to aim for professional recognition in the medical field, which began very successfully with the inclusion of Shiatsu in the </w:t>
      </w:r>
      <w:proofErr w:type="spellStart"/>
      <w:r w:rsidRPr="00AD67CD">
        <w:t>Lannoye</w:t>
      </w:r>
      <w:proofErr w:type="spellEnd"/>
      <w:r w:rsidRPr="00AD67CD">
        <w:t xml:space="preserve"> Report, </w:t>
      </w:r>
      <w:r>
        <w:t>where</w:t>
      </w:r>
      <w:r w:rsidRPr="00AD67CD">
        <w:t xml:space="preserve"> the goals and possibilities to achieve professional recognition via CAM were clearly </w:t>
      </w:r>
      <w:r>
        <w:t>laid out</w:t>
      </w:r>
      <w:r w:rsidRPr="00AD67CD">
        <w:t>.</w:t>
      </w:r>
    </w:p>
    <w:p w14:paraId="08278E67" w14:textId="77777777" w:rsidR="009378CE" w:rsidRPr="007814CC" w:rsidRDefault="009378CE" w:rsidP="006A37F5">
      <w:pPr>
        <w:spacing w:after="0"/>
        <w:jc w:val="left"/>
        <w:rPr>
          <w:rFonts w:asciiTheme="majorHAnsi" w:hAnsiTheme="majorHAnsi" w:cs="Helvetica Neue"/>
          <w:sz w:val="20"/>
          <w:szCs w:val="20"/>
        </w:rPr>
      </w:pPr>
    </w:p>
    <w:p w14:paraId="0BEFDF4C" w14:textId="2ACB3BEC" w:rsidR="00233CA8" w:rsidRPr="009378CE" w:rsidRDefault="00233CA8" w:rsidP="006A37F5">
      <w:pPr>
        <w:pStyle w:val="ListParagraph"/>
        <w:numPr>
          <w:ilvl w:val="0"/>
          <w:numId w:val="9"/>
        </w:numPr>
        <w:spacing w:after="0"/>
        <w:jc w:val="left"/>
        <w:rPr>
          <w:rFonts w:asciiTheme="majorHAnsi" w:hAnsiTheme="majorHAnsi"/>
          <w:lang w:eastAsia="sv-SE"/>
        </w:rPr>
      </w:pPr>
      <w:r w:rsidRPr="00A354AB">
        <w:t xml:space="preserve">This was </w:t>
      </w:r>
      <w:r w:rsidR="00A6419F">
        <w:t>undermin</w:t>
      </w:r>
      <w:r w:rsidRPr="00A354AB">
        <w:t xml:space="preserve">ed by the non-acceptance of the </w:t>
      </w:r>
      <w:proofErr w:type="spellStart"/>
      <w:r w:rsidRPr="00A354AB">
        <w:t>Lannoye</w:t>
      </w:r>
      <w:proofErr w:type="spellEnd"/>
      <w:r w:rsidRPr="00A354AB">
        <w:t xml:space="preserve"> Report in the proposed version. This in itself was due to the situation at that time, which was </w:t>
      </w:r>
      <w:r w:rsidR="00A6419F">
        <w:t xml:space="preserve">largely </w:t>
      </w:r>
      <w:r w:rsidRPr="00A354AB">
        <w:t xml:space="preserve">attributable to R. Hammer, who </w:t>
      </w:r>
      <w:proofErr w:type="spellStart"/>
      <w:r w:rsidRPr="00A354AB">
        <w:t>mobilised</w:t>
      </w:r>
      <w:proofErr w:type="spellEnd"/>
      <w:r w:rsidRPr="00A354AB">
        <w:t xml:space="preserve"> medical associations across Europe against CAM. </w:t>
      </w:r>
    </w:p>
    <w:p w14:paraId="51C6914B" w14:textId="77777777" w:rsidR="009378CE" w:rsidRPr="007814CC" w:rsidRDefault="009378CE" w:rsidP="006A37F5">
      <w:pPr>
        <w:spacing w:after="0"/>
        <w:jc w:val="left"/>
        <w:rPr>
          <w:rFonts w:asciiTheme="majorHAnsi" w:hAnsiTheme="majorHAnsi"/>
          <w:sz w:val="20"/>
          <w:szCs w:val="20"/>
          <w:lang w:eastAsia="sv-SE"/>
        </w:rPr>
      </w:pPr>
    </w:p>
    <w:p w14:paraId="0C56234E" w14:textId="6661347C" w:rsidR="00233CA8" w:rsidRPr="009378CE" w:rsidRDefault="00233CA8" w:rsidP="006A37F5">
      <w:pPr>
        <w:pStyle w:val="ListParagraph"/>
        <w:numPr>
          <w:ilvl w:val="0"/>
          <w:numId w:val="9"/>
        </w:numPr>
        <w:spacing w:after="0"/>
        <w:jc w:val="left"/>
        <w:rPr>
          <w:rFonts w:asciiTheme="majorHAnsi" w:hAnsiTheme="majorHAnsi"/>
          <w:lang w:eastAsia="sv-SE"/>
        </w:rPr>
      </w:pPr>
      <w:r>
        <w:t>R</w:t>
      </w:r>
      <w:r w:rsidRPr="00AD67CD">
        <w:t xml:space="preserve">esearch </w:t>
      </w:r>
      <w:r>
        <w:t>therefore entered</w:t>
      </w:r>
      <w:r w:rsidRPr="00AD67CD">
        <w:t xml:space="preserve"> </w:t>
      </w:r>
      <w:r>
        <w:t>the core of ESF strategy. I</w:t>
      </w:r>
      <w:r w:rsidRPr="00AD67CD">
        <w:t xml:space="preserve">t became </w:t>
      </w:r>
      <w:r>
        <w:t xml:space="preserve">apparent that without evidence </w:t>
      </w:r>
      <w:r w:rsidRPr="00AD67CD">
        <w:t xml:space="preserve">in </w:t>
      </w:r>
      <w:r>
        <w:t xml:space="preserve">the form of </w:t>
      </w:r>
      <w:proofErr w:type="spellStart"/>
      <w:r>
        <w:t>recognised</w:t>
      </w:r>
      <w:proofErr w:type="spellEnd"/>
      <w:r>
        <w:t xml:space="preserve"> research,</w:t>
      </w:r>
      <w:r w:rsidRPr="00AD67CD">
        <w:t xml:space="preserve"> there was no possibility of inclusion in the European health system. </w:t>
      </w:r>
      <w:r>
        <w:t xml:space="preserve">This led to the ESF enlisting </w:t>
      </w:r>
      <w:r w:rsidRPr="00AD67CD">
        <w:t xml:space="preserve">Prof. </w:t>
      </w:r>
      <w:r>
        <w:t xml:space="preserve">Andrew </w:t>
      </w:r>
      <w:r w:rsidRPr="00AD67CD">
        <w:t xml:space="preserve">Long </w:t>
      </w:r>
      <w:r>
        <w:t>at Leeds University and the study</w:t>
      </w:r>
      <w:r w:rsidRPr="00AD67CD">
        <w:t xml:space="preserve"> </w:t>
      </w:r>
      <w:r>
        <w:t xml:space="preserve">that was produced there </w:t>
      </w:r>
      <w:r w:rsidRPr="00AD67CD">
        <w:t>and to participation in</w:t>
      </w:r>
      <w:r>
        <w:t xml:space="preserve"> the</w:t>
      </w:r>
      <w:r w:rsidRPr="00AD67CD">
        <w:t xml:space="preserve"> </w:t>
      </w:r>
      <w:proofErr w:type="spellStart"/>
      <w:r w:rsidRPr="00AD67CD">
        <w:t>CAM</w:t>
      </w:r>
      <w:r>
        <w:t>brella</w:t>
      </w:r>
      <w:proofErr w:type="spellEnd"/>
      <w:r>
        <w:t>, Europe-wide, University-led research project that was designed to chart CAM in Europe</w:t>
      </w:r>
      <w:r w:rsidRPr="00AD67CD">
        <w:t>.</w:t>
      </w:r>
    </w:p>
    <w:p w14:paraId="3A2769D1" w14:textId="77777777" w:rsidR="009378CE" w:rsidRPr="007814CC" w:rsidRDefault="009378CE" w:rsidP="006A37F5">
      <w:pPr>
        <w:spacing w:after="0"/>
        <w:jc w:val="left"/>
        <w:rPr>
          <w:rFonts w:asciiTheme="majorHAnsi" w:hAnsiTheme="majorHAnsi"/>
          <w:sz w:val="20"/>
          <w:szCs w:val="20"/>
          <w:lang w:eastAsia="sv-SE"/>
        </w:rPr>
      </w:pPr>
    </w:p>
    <w:p w14:paraId="5F951FC1" w14:textId="59F17233" w:rsidR="00233CA8" w:rsidRPr="009378CE" w:rsidRDefault="00233CA8" w:rsidP="006A37F5">
      <w:pPr>
        <w:pStyle w:val="ListParagraph"/>
        <w:numPr>
          <w:ilvl w:val="0"/>
          <w:numId w:val="9"/>
        </w:numPr>
        <w:spacing w:after="0"/>
        <w:jc w:val="left"/>
        <w:rPr>
          <w:rFonts w:asciiTheme="majorHAnsi" w:hAnsiTheme="majorHAnsi"/>
          <w:lang w:eastAsia="sv-SE"/>
        </w:rPr>
      </w:pPr>
      <w:r w:rsidRPr="00AD67CD">
        <w:t>The increasing influence of the medical associations on the EU health system ultimately led to th</w:t>
      </w:r>
      <w:r>
        <w:t xml:space="preserve">e </w:t>
      </w:r>
      <w:proofErr w:type="spellStart"/>
      <w:r>
        <w:t>realisation</w:t>
      </w:r>
      <w:proofErr w:type="spellEnd"/>
      <w:r>
        <w:t xml:space="preserve"> that Shiatsu as CAM will</w:t>
      </w:r>
      <w:r w:rsidRPr="00AD67CD">
        <w:t xml:space="preserve"> not </w:t>
      </w:r>
      <w:r>
        <w:t xml:space="preserve">be </w:t>
      </w:r>
      <w:r w:rsidRPr="00AD67CD">
        <w:t>accepted in the EU without the necessary evidence</w:t>
      </w:r>
      <w:r>
        <w:t xml:space="preserve">, which </w:t>
      </w:r>
      <w:r w:rsidRPr="00AD67CD">
        <w:t xml:space="preserve">is simply not yet available. This </w:t>
      </w:r>
      <w:r>
        <w:t xml:space="preserve">insight </w:t>
      </w:r>
      <w:r w:rsidRPr="00AD67CD">
        <w:t>resulted in a change of strategy away from CAM as health promotion and towards lobbying for the Europe-wide right to practice Shiatsu</w:t>
      </w:r>
      <w:r w:rsidRPr="008E0EA4">
        <w:rPr>
          <w:rFonts w:asciiTheme="majorHAnsi" w:hAnsiTheme="majorHAnsi"/>
          <w:szCs w:val="20"/>
        </w:rPr>
        <w:t xml:space="preserve"> for appropriately trained Shiatsu practitioners</w:t>
      </w:r>
      <w:r w:rsidRPr="00AD67CD">
        <w:t>.</w:t>
      </w:r>
    </w:p>
    <w:p w14:paraId="1EB6FB1A" w14:textId="77777777" w:rsidR="009378CE" w:rsidRPr="007814CC" w:rsidRDefault="009378CE" w:rsidP="006A37F5">
      <w:pPr>
        <w:spacing w:after="0"/>
        <w:jc w:val="left"/>
        <w:rPr>
          <w:rFonts w:asciiTheme="majorHAnsi" w:hAnsiTheme="majorHAnsi"/>
          <w:sz w:val="20"/>
          <w:szCs w:val="20"/>
          <w:lang w:eastAsia="sv-SE"/>
        </w:rPr>
      </w:pPr>
    </w:p>
    <w:p w14:paraId="100742C8" w14:textId="77777777" w:rsidR="009378CE" w:rsidRPr="009378CE" w:rsidRDefault="00233CA8" w:rsidP="006A37F5">
      <w:pPr>
        <w:pStyle w:val="ListParagraph"/>
        <w:numPr>
          <w:ilvl w:val="0"/>
          <w:numId w:val="9"/>
        </w:numPr>
        <w:spacing w:after="0"/>
        <w:jc w:val="left"/>
        <w:rPr>
          <w:rFonts w:asciiTheme="majorHAnsi" w:hAnsiTheme="majorHAnsi"/>
          <w:lang w:eastAsia="sv-SE"/>
        </w:rPr>
      </w:pPr>
      <w:r w:rsidRPr="00AD67CD">
        <w:t>However, here too the lever to demand Shiatsu as a European professi</w:t>
      </w:r>
      <w:r>
        <w:t>on was found to be lacking -</w:t>
      </w:r>
      <w:r w:rsidRPr="00AD67CD">
        <w:t xml:space="preserve"> the lobbying carried out so far </w:t>
      </w:r>
      <w:r>
        <w:t xml:space="preserve">has </w:t>
      </w:r>
      <w:r w:rsidRPr="00AD67CD">
        <w:t>brought no usable/implementable results.</w:t>
      </w:r>
    </w:p>
    <w:p w14:paraId="76F026B2" w14:textId="03C3F7D4" w:rsidR="00233CA8" w:rsidRPr="007814CC" w:rsidRDefault="00233CA8" w:rsidP="006A37F5">
      <w:pPr>
        <w:spacing w:after="0"/>
        <w:jc w:val="left"/>
        <w:rPr>
          <w:rFonts w:asciiTheme="majorHAnsi" w:hAnsiTheme="majorHAnsi"/>
          <w:sz w:val="20"/>
          <w:szCs w:val="20"/>
          <w:lang w:eastAsia="sv-SE"/>
        </w:rPr>
      </w:pPr>
      <w:r w:rsidRPr="007814CC">
        <w:rPr>
          <w:sz w:val="20"/>
          <w:szCs w:val="20"/>
        </w:rPr>
        <w:lastRenderedPageBreak/>
        <w:t xml:space="preserve"> </w:t>
      </w:r>
    </w:p>
    <w:p w14:paraId="760976F8" w14:textId="5D0D7E6E" w:rsidR="002E1485" w:rsidRPr="009378CE" w:rsidRDefault="00233CA8" w:rsidP="006A37F5">
      <w:pPr>
        <w:pStyle w:val="ListParagraph"/>
        <w:numPr>
          <w:ilvl w:val="0"/>
          <w:numId w:val="9"/>
        </w:numPr>
        <w:spacing w:after="0"/>
        <w:jc w:val="left"/>
        <w:rPr>
          <w:rFonts w:asciiTheme="majorHAnsi" w:hAnsiTheme="majorHAnsi"/>
          <w:lang w:eastAsia="sv-SE"/>
        </w:rPr>
      </w:pPr>
      <w:r w:rsidRPr="00AD67CD">
        <w:t xml:space="preserve">We now believe we have found this lever in the EQF: in the establishment of a European </w:t>
      </w:r>
      <w:r>
        <w:t>qualification</w:t>
      </w:r>
      <w:r w:rsidRPr="00AD67CD">
        <w:t xml:space="preserve"> with the same content</w:t>
      </w:r>
      <w:r>
        <w:t xml:space="preserve"> throughout the EU</w:t>
      </w:r>
      <w:r w:rsidRPr="00AD67CD">
        <w:t xml:space="preserve">. </w:t>
      </w:r>
      <w:r w:rsidR="00FD75C6" w:rsidRPr="00FD75C6">
        <w:t>Analogous to the entitlement to practice a profession within the EU, we expect such a qualification to become a European qualification when it is anchored in three European countries</w:t>
      </w:r>
      <w:r w:rsidRPr="00AD67CD">
        <w:t xml:space="preserve">. </w:t>
      </w:r>
    </w:p>
    <w:p w14:paraId="69B82EC1" w14:textId="77777777" w:rsidR="009378CE" w:rsidRPr="007814CC" w:rsidRDefault="009378CE" w:rsidP="006A37F5">
      <w:pPr>
        <w:spacing w:after="0"/>
        <w:jc w:val="left"/>
        <w:rPr>
          <w:rFonts w:asciiTheme="majorHAnsi" w:hAnsiTheme="majorHAnsi"/>
          <w:sz w:val="20"/>
          <w:szCs w:val="20"/>
          <w:lang w:eastAsia="sv-SE"/>
        </w:rPr>
      </w:pPr>
    </w:p>
    <w:p w14:paraId="6425EF1E" w14:textId="59312E1F" w:rsidR="00233CA8" w:rsidRPr="009378CE" w:rsidRDefault="00233CA8" w:rsidP="006A37F5">
      <w:pPr>
        <w:pStyle w:val="ListParagraph"/>
        <w:numPr>
          <w:ilvl w:val="0"/>
          <w:numId w:val="9"/>
        </w:numPr>
        <w:spacing w:after="0"/>
        <w:jc w:val="left"/>
        <w:rPr>
          <w:rFonts w:asciiTheme="majorHAnsi" w:hAnsiTheme="majorHAnsi"/>
          <w:lang w:eastAsia="sv-SE"/>
        </w:rPr>
      </w:pPr>
      <w:r w:rsidRPr="00AD67CD">
        <w:t>A prototype of this application</w:t>
      </w:r>
      <w:r w:rsidR="00676740">
        <w:t xml:space="preserve"> for EQF level 6</w:t>
      </w:r>
      <w:r w:rsidRPr="00AD67CD">
        <w:t xml:space="preserve"> is being developed in Austria</w:t>
      </w:r>
      <w:r>
        <w:t xml:space="preserve">. </w:t>
      </w:r>
      <w:r w:rsidR="00676740" w:rsidRPr="00676740">
        <w:t>If successful, other European Shiatsu associations can adapt it and use it for recognition in their own countries, which is much easier if there is already a qualification classification in Europe</w:t>
      </w:r>
      <w:r>
        <w:t>.</w:t>
      </w:r>
    </w:p>
    <w:p w14:paraId="4EC34031" w14:textId="77777777" w:rsidR="009378CE" w:rsidRPr="007814CC" w:rsidRDefault="009378CE" w:rsidP="006A37F5">
      <w:pPr>
        <w:spacing w:after="0"/>
        <w:jc w:val="left"/>
        <w:rPr>
          <w:rFonts w:asciiTheme="majorHAnsi" w:hAnsiTheme="majorHAnsi"/>
          <w:sz w:val="20"/>
          <w:szCs w:val="20"/>
          <w:lang w:eastAsia="sv-SE"/>
        </w:rPr>
      </w:pPr>
    </w:p>
    <w:p w14:paraId="1E5348D0" w14:textId="09D86C7C" w:rsidR="00656682" w:rsidRDefault="00233CA8" w:rsidP="006A37F5">
      <w:pPr>
        <w:pStyle w:val="ListParagraph"/>
        <w:numPr>
          <w:ilvl w:val="0"/>
          <w:numId w:val="9"/>
        </w:numPr>
        <w:spacing w:after="0"/>
        <w:jc w:val="left"/>
      </w:pPr>
      <w:r w:rsidRPr="00AD67CD">
        <w:t xml:space="preserve">Although this does not yet </w:t>
      </w:r>
      <w:r>
        <w:t xml:space="preserve">guarantee professional practice, </w:t>
      </w:r>
      <w:r w:rsidRPr="00AD67CD">
        <w:t xml:space="preserve">it </w:t>
      </w:r>
      <w:r>
        <w:t>does provide</w:t>
      </w:r>
      <w:r w:rsidRPr="00AD67CD">
        <w:t xml:space="preserve"> the necessary starting point. The ESF's energy</w:t>
      </w:r>
      <w:r w:rsidR="00AD784E">
        <w:t xml:space="preserve"> therefore</w:t>
      </w:r>
      <w:r w:rsidRPr="00AD67CD">
        <w:t xml:space="preserve"> is currently concentrate</w:t>
      </w:r>
      <w:r>
        <w:t>d</w:t>
      </w:r>
      <w:r w:rsidRPr="00AD67CD">
        <w:t xml:space="preserve"> on this point. Lobbying and research have th</w:t>
      </w:r>
      <w:r>
        <w:t>erefore</w:t>
      </w:r>
      <w:r w:rsidRPr="00AD67CD">
        <w:t xml:space="preserve"> </w:t>
      </w:r>
      <w:r>
        <w:t xml:space="preserve">been </w:t>
      </w:r>
      <w:r w:rsidRPr="00AD67CD">
        <w:t>moved into the background for the time being.</w:t>
      </w:r>
    </w:p>
    <w:p w14:paraId="4EC69708" w14:textId="77777777" w:rsidR="009378CE" w:rsidRPr="007814CC" w:rsidRDefault="009378CE" w:rsidP="006A37F5">
      <w:pPr>
        <w:spacing w:after="0"/>
        <w:jc w:val="left"/>
        <w:rPr>
          <w:sz w:val="20"/>
          <w:szCs w:val="20"/>
        </w:rPr>
      </w:pPr>
    </w:p>
    <w:p w14:paraId="0011A582" w14:textId="1924596D" w:rsidR="00A34458" w:rsidRPr="00BD5665" w:rsidRDefault="00233CA8" w:rsidP="006A37F5">
      <w:pPr>
        <w:pStyle w:val="ListParagraph"/>
        <w:numPr>
          <w:ilvl w:val="0"/>
          <w:numId w:val="9"/>
        </w:numPr>
        <w:spacing w:after="0"/>
        <w:jc w:val="left"/>
      </w:pPr>
      <w:r w:rsidRPr="008E0EA4">
        <w:t xml:space="preserve">The right to </w:t>
      </w:r>
      <w:proofErr w:type="spellStart"/>
      <w:r w:rsidRPr="008E0EA4">
        <w:t>practise</w:t>
      </w:r>
      <w:proofErr w:type="spellEnd"/>
      <w:r w:rsidRPr="008E0EA4">
        <w:t xml:space="preserve"> one’s profession throughout the EU is embedded in several fundamental EU charters, though it is unfortunately not yet enacted into specific law in any country. Recognition will be sought first via successful EQF application, as evaluated by EU certified authorities in </w:t>
      </w:r>
      <w:r w:rsidR="00656682" w:rsidRPr="00656682">
        <w:t xml:space="preserve">presumably </w:t>
      </w:r>
      <w:r w:rsidRPr="008E0EA4">
        <w:t>three countries. Once the EQF work is done, the right to work will be sought from the appropriate EU authorities.</w:t>
      </w:r>
    </w:p>
    <w:p w14:paraId="0227EADA" w14:textId="40071B82" w:rsidR="00BD5665" w:rsidRPr="00221563" w:rsidRDefault="00BD5665" w:rsidP="006A37F5">
      <w:pPr>
        <w:pStyle w:val="Heading1"/>
        <w:jc w:val="left"/>
        <w:rPr>
          <w:lang w:val="en-US"/>
        </w:rPr>
      </w:pPr>
      <w:r w:rsidRPr="00221563">
        <w:rPr>
          <w:lang w:val="en-US"/>
        </w:rPr>
        <w:t xml:space="preserve">A </w:t>
      </w:r>
      <w:r w:rsidR="00A34458" w:rsidRPr="00221563">
        <w:rPr>
          <w:lang w:val="en-US"/>
        </w:rPr>
        <w:t>C</w:t>
      </w:r>
      <w:r w:rsidRPr="00221563">
        <w:rPr>
          <w:lang w:val="en-US"/>
        </w:rPr>
        <w:t xml:space="preserve">ross-section of ESF </w:t>
      </w:r>
      <w:r w:rsidR="00A34458" w:rsidRPr="00221563">
        <w:rPr>
          <w:lang w:val="en-US"/>
        </w:rPr>
        <w:t>A</w:t>
      </w:r>
      <w:r w:rsidRPr="00221563">
        <w:rPr>
          <w:lang w:val="en-US"/>
        </w:rPr>
        <w:t>ctivities</w:t>
      </w:r>
      <w:r w:rsidR="00A34458" w:rsidRPr="00221563">
        <w:rPr>
          <w:lang w:val="en-US"/>
        </w:rPr>
        <w:t xml:space="preserve"> since 1996</w:t>
      </w:r>
    </w:p>
    <w:p w14:paraId="50694D0A" w14:textId="79571D53" w:rsidR="0085347C" w:rsidRDefault="0085347C" w:rsidP="006A37F5">
      <w:pPr>
        <w:pStyle w:val="ListParagraph"/>
        <w:numPr>
          <w:ilvl w:val="0"/>
          <w:numId w:val="10"/>
        </w:numPr>
        <w:spacing w:after="0"/>
        <w:jc w:val="left"/>
      </w:pPr>
      <w:r w:rsidRPr="00C762B7">
        <w:t xml:space="preserve">convincing the </w:t>
      </w:r>
      <w:proofErr w:type="spellStart"/>
      <w:r w:rsidRPr="00C762B7">
        <w:t>centre</w:t>
      </w:r>
      <w:proofErr w:type="spellEnd"/>
      <w:r>
        <w:t>-</w:t>
      </w:r>
      <w:r w:rsidRPr="00C762B7">
        <w:t xml:space="preserve">right group of the European Parliament to vote for the </w:t>
      </w:r>
      <w:proofErr w:type="spellStart"/>
      <w:r w:rsidRPr="00C762B7">
        <w:t>Lannoye</w:t>
      </w:r>
      <w:proofErr w:type="spellEnd"/>
      <w:r w:rsidRPr="00C762B7">
        <w:t xml:space="preserve"> Report</w:t>
      </w:r>
      <w:r>
        <w:t>, eventually passed as the Collins Report.</w:t>
      </w:r>
    </w:p>
    <w:p w14:paraId="1E0CFB15" w14:textId="77777777" w:rsidR="009378CE" w:rsidRPr="0085347C" w:rsidRDefault="009378CE" w:rsidP="006A37F5">
      <w:pPr>
        <w:spacing w:after="0"/>
        <w:jc w:val="left"/>
      </w:pPr>
    </w:p>
    <w:p w14:paraId="55FF3B5C" w14:textId="600CA6E4" w:rsidR="009378CE" w:rsidRDefault="0085347C" w:rsidP="006A37F5">
      <w:pPr>
        <w:pStyle w:val="ListParagraph"/>
        <w:numPr>
          <w:ilvl w:val="0"/>
          <w:numId w:val="10"/>
        </w:numPr>
        <w:spacing w:after="0"/>
        <w:jc w:val="left"/>
      </w:pPr>
      <w:r>
        <w:t>conceiv</w:t>
      </w:r>
      <w:r w:rsidRPr="00C762B7">
        <w:t xml:space="preserve">ing and co-developing the methodology, fundraising for, managing and co-publishing the research study on the uses and benefits of Shiatsu with Professor Andrew Long </w:t>
      </w:r>
      <w:r>
        <w:t xml:space="preserve">of </w:t>
      </w:r>
      <w:r w:rsidRPr="00C762B7">
        <w:t>Leeds University</w:t>
      </w:r>
      <w:r>
        <w:t>, UK.</w:t>
      </w:r>
    </w:p>
    <w:p w14:paraId="606B537D" w14:textId="77777777" w:rsidR="009378CE" w:rsidRPr="0085347C" w:rsidRDefault="009378CE" w:rsidP="006A37F5">
      <w:pPr>
        <w:spacing w:after="0"/>
        <w:jc w:val="left"/>
      </w:pPr>
    </w:p>
    <w:p w14:paraId="65342791" w14:textId="36C1366C" w:rsidR="0085347C" w:rsidRDefault="0085347C" w:rsidP="006A37F5">
      <w:pPr>
        <w:pStyle w:val="ListParagraph"/>
        <w:numPr>
          <w:ilvl w:val="0"/>
          <w:numId w:val="10"/>
        </w:numPr>
        <w:spacing w:after="0"/>
        <w:jc w:val="left"/>
      </w:pPr>
      <w:r w:rsidRPr="00C762B7">
        <w:t>establishing a voice for CAM in EPHA, eventually leading to a CAM representative on the EPHA Board (EPHA = European Public Health Association)</w:t>
      </w:r>
      <w:r>
        <w:t>.</w:t>
      </w:r>
    </w:p>
    <w:p w14:paraId="2D51935E" w14:textId="77777777" w:rsidR="009378CE" w:rsidRPr="0085347C" w:rsidRDefault="009378CE" w:rsidP="006A37F5">
      <w:pPr>
        <w:spacing w:after="0"/>
        <w:jc w:val="left"/>
      </w:pPr>
    </w:p>
    <w:p w14:paraId="1CDEE249" w14:textId="0C6DAD34" w:rsidR="0085347C" w:rsidRDefault="0085347C" w:rsidP="006A37F5">
      <w:pPr>
        <w:pStyle w:val="ListParagraph"/>
        <w:numPr>
          <w:ilvl w:val="0"/>
          <w:numId w:val="10"/>
        </w:numPr>
        <w:spacing w:after="0"/>
        <w:jc w:val="left"/>
      </w:pPr>
      <w:r w:rsidRPr="00C762B7">
        <w:t xml:space="preserve">creating EFCAM </w:t>
      </w:r>
      <w:r>
        <w:t xml:space="preserve">as an </w:t>
      </w:r>
      <w:r w:rsidRPr="00C762B7">
        <w:t>organisation for non-medical CAM professionals (EFCAM = European Federation for Complementary and Alternative Medicine)</w:t>
      </w:r>
      <w:r>
        <w:t>.</w:t>
      </w:r>
    </w:p>
    <w:p w14:paraId="669A51E5" w14:textId="77777777" w:rsidR="009378CE" w:rsidRPr="0085347C" w:rsidRDefault="009378CE" w:rsidP="006A37F5">
      <w:pPr>
        <w:spacing w:after="0"/>
        <w:jc w:val="left"/>
      </w:pPr>
    </w:p>
    <w:p w14:paraId="2D9BC09F" w14:textId="29B29210" w:rsidR="0085347C" w:rsidRDefault="0085347C" w:rsidP="006A37F5">
      <w:pPr>
        <w:pStyle w:val="ListParagraph"/>
        <w:numPr>
          <w:ilvl w:val="0"/>
          <w:numId w:val="10"/>
        </w:numPr>
        <w:spacing w:after="0"/>
        <w:jc w:val="left"/>
      </w:pPr>
      <w:r w:rsidRPr="00C762B7">
        <w:t>membership o</w:t>
      </w:r>
      <w:r>
        <w:t>n</w:t>
      </w:r>
      <w:r w:rsidRPr="00C762B7">
        <w:t xml:space="preserve"> the Advisory Board of the </w:t>
      </w:r>
      <w:proofErr w:type="spellStart"/>
      <w:r w:rsidRPr="00C762B7">
        <w:t>CAMbrella</w:t>
      </w:r>
      <w:proofErr w:type="spellEnd"/>
      <w:r w:rsidRPr="00C762B7">
        <w:t xml:space="preserve"> research project</w:t>
      </w:r>
      <w:r>
        <w:t xml:space="preserve"> (</w:t>
      </w:r>
      <w:proofErr w:type="spellStart"/>
      <w:r>
        <w:t>CAMbrella</w:t>
      </w:r>
      <w:proofErr w:type="spellEnd"/>
      <w:r>
        <w:t xml:space="preserve"> = </w:t>
      </w:r>
      <w:r w:rsidRPr="00C762B7">
        <w:t>European Research Network for Complementary and Alternative Medicine)</w:t>
      </w:r>
      <w:r>
        <w:t>.</w:t>
      </w:r>
    </w:p>
    <w:p w14:paraId="429A319A" w14:textId="77777777" w:rsidR="009378CE" w:rsidRPr="0085347C" w:rsidRDefault="009378CE" w:rsidP="006A37F5">
      <w:pPr>
        <w:spacing w:after="0"/>
        <w:jc w:val="left"/>
      </w:pPr>
    </w:p>
    <w:p w14:paraId="4B394CC8" w14:textId="4819B2C4" w:rsidR="0085347C" w:rsidRDefault="0085347C" w:rsidP="006A37F5">
      <w:pPr>
        <w:pStyle w:val="ListParagraph"/>
        <w:numPr>
          <w:ilvl w:val="0"/>
          <w:numId w:val="10"/>
        </w:numPr>
        <w:spacing w:after="0"/>
        <w:jc w:val="left"/>
      </w:pPr>
      <w:r w:rsidRPr="00C762B7">
        <w:t>developing appropriate language for communicating the characteristics, role and benefits of CAM to politicians and health administrators</w:t>
      </w:r>
      <w:r>
        <w:t>.</w:t>
      </w:r>
    </w:p>
    <w:p w14:paraId="1CEBE19F" w14:textId="77777777" w:rsidR="009378CE" w:rsidRPr="0085347C" w:rsidRDefault="009378CE" w:rsidP="006A37F5">
      <w:pPr>
        <w:spacing w:after="0"/>
        <w:jc w:val="left"/>
      </w:pPr>
    </w:p>
    <w:p w14:paraId="70437742" w14:textId="497B1E86" w:rsidR="0085347C" w:rsidRDefault="0085347C" w:rsidP="006A37F5">
      <w:pPr>
        <w:pStyle w:val="ListParagraph"/>
        <w:numPr>
          <w:ilvl w:val="0"/>
          <w:numId w:val="10"/>
        </w:numPr>
        <w:spacing w:after="0"/>
        <w:jc w:val="left"/>
      </w:pPr>
      <w:r>
        <w:t xml:space="preserve">arranging </w:t>
      </w:r>
      <w:r w:rsidRPr="00C762B7">
        <w:t xml:space="preserve">the </w:t>
      </w:r>
      <w:r>
        <w:t>first ever meeting</w:t>
      </w:r>
      <w:r w:rsidRPr="00C762B7">
        <w:t xml:space="preserve"> from a CAM </w:t>
      </w:r>
      <w:r>
        <w:t>stakeholder</w:t>
      </w:r>
      <w:r w:rsidRPr="00C762B7">
        <w:t xml:space="preserve"> with an E</w:t>
      </w:r>
      <w:r>
        <w:t>U H</w:t>
      </w:r>
      <w:r w:rsidRPr="00C762B7">
        <w:t>ealth Commissioner</w:t>
      </w:r>
      <w:r>
        <w:t>.</w:t>
      </w:r>
    </w:p>
    <w:p w14:paraId="134EC3D0" w14:textId="77777777" w:rsidR="009378CE" w:rsidRPr="0085347C" w:rsidRDefault="009378CE" w:rsidP="006A37F5">
      <w:pPr>
        <w:spacing w:after="0"/>
        <w:jc w:val="left"/>
      </w:pPr>
    </w:p>
    <w:p w14:paraId="0B226750" w14:textId="6B2F5C4A" w:rsidR="009378CE" w:rsidRDefault="0085347C" w:rsidP="006A37F5">
      <w:pPr>
        <w:pStyle w:val="ListParagraph"/>
        <w:numPr>
          <w:ilvl w:val="0"/>
          <w:numId w:val="10"/>
        </w:numPr>
        <w:spacing w:after="0"/>
        <w:jc w:val="left"/>
      </w:pPr>
      <w:r>
        <w:t>co-</w:t>
      </w:r>
      <w:proofErr w:type="spellStart"/>
      <w:r>
        <w:t>organising</w:t>
      </w:r>
      <w:proofErr w:type="spellEnd"/>
      <w:r>
        <w:t xml:space="preserve"> the only</w:t>
      </w:r>
      <w:r w:rsidRPr="00C762B7">
        <w:t xml:space="preserve"> conference </w:t>
      </w:r>
      <w:r>
        <w:t xml:space="preserve">held so far </w:t>
      </w:r>
      <w:r w:rsidRPr="00C762B7">
        <w:t>on CAM in the European Parliament</w:t>
      </w:r>
      <w:r>
        <w:t>.</w:t>
      </w:r>
    </w:p>
    <w:p w14:paraId="12F48410" w14:textId="77777777" w:rsidR="009378CE" w:rsidRPr="0085347C" w:rsidRDefault="009378CE" w:rsidP="006A37F5">
      <w:pPr>
        <w:pStyle w:val="ListParagraph"/>
        <w:spacing w:after="0"/>
        <w:ind w:left="360"/>
        <w:jc w:val="left"/>
      </w:pPr>
    </w:p>
    <w:p w14:paraId="154976E0" w14:textId="012EFE7D" w:rsidR="0085347C" w:rsidRDefault="0085347C" w:rsidP="006A37F5">
      <w:pPr>
        <w:pStyle w:val="ListParagraph"/>
        <w:numPr>
          <w:ilvl w:val="0"/>
          <w:numId w:val="10"/>
        </w:numPr>
        <w:spacing w:after="0"/>
        <w:jc w:val="left"/>
      </w:pPr>
      <w:r w:rsidRPr="00C762B7">
        <w:t>becoming the only non-medical member of the European Union Health Policy Forum</w:t>
      </w:r>
      <w:r>
        <w:t>.</w:t>
      </w:r>
    </w:p>
    <w:p w14:paraId="02E5A3CE" w14:textId="77777777" w:rsidR="009378CE" w:rsidRPr="0085347C" w:rsidRDefault="009378CE" w:rsidP="006A37F5">
      <w:pPr>
        <w:spacing w:after="0"/>
        <w:jc w:val="left"/>
      </w:pPr>
    </w:p>
    <w:p w14:paraId="3E6223AD" w14:textId="60A97644" w:rsidR="0085347C" w:rsidRDefault="0085347C" w:rsidP="006A37F5">
      <w:pPr>
        <w:pStyle w:val="ListParagraph"/>
        <w:numPr>
          <w:ilvl w:val="0"/>
          <w:numId w:val="10"/>
        </w:numPr>
        <w:spacing w:after="0"/>
        <w:jc w:val="left"/>
      </w:pPr>
      <w:r w:rsidRPr="00542470">
        <w:t>holding the secretariat of the Europ</w:t>
      </w:r>
      <w:r>
        <w:t xml:space="preserve">ean Parliament </w:t>
      </w:r>
      <w:r w:rsidRPr="00542470">
        <w:t>CAM</w:t>
      </w:r>
      <w:r>
        <w:t xml:space="preserve"> Interest Group</w:t>
      </w:r>
      <w:r w:rsidRPr="00542470">
        <w:t xml:space="preserve"> </w:t>
      </w:r>
      <w:r>
        <w:t>for several years</w:t>
      </w:r>
    </w:p>
    <w:p w14:paraId="602AEC70" w14:textId="77777777" w:rsidR="009378CE" w:rsidRPr="0085347C" w:rsidRDefault="009378CE" w:rsidP="006A37F5">
      <w:pPr>
        <w:spacing w:after="0"/>
        <w:jc w:val="left"/>
      </w:pPr>
    </w:p>
    <w:p w14:paraId="55FF7572" w14:textId="6FD3D0B2" w:rsidR="0085347C" w:rsidRDefault="0085347C" w:rsidP="006A37F5">
      <w:pPr>
        <w:pStyle w:val="ListParagraph"/>
        <w:numPr>
          <w:ilvl w:val="0"/>
          <w:numId w:val="10"/>
        </w:numPr>
        <w:spacing w:after="0"/>
        <w:jc w:val="left"/>
      </w:pPr>
      <w:proofErr w:type="spellStart"/>
      <w:r>
        <w:t>organising</w:t>
      </w:r>
      <w:proofErr w:type="spellEnd"/>
      <w:r>
        <w:t xml:space="preserve"> </w:t>
      </w:r>
      <w:r w:rsidRPr="00C762B7">
        <w:t>several European Parliament</w:t>
      </w:r>
      <w:r>
        <w:t xml:space="preserve">ary </w:t>
      </w:r>
      <w:r w:rsidRPr="00C762B7">
        <w:t>meetings on CAM</w:t>
      </w:r>
      <w:r>
        <w:t>.</w:t>
      </w:r>
    </w:p>
    <w:p w14:paraId="2BFA2604" w14:textId="77777777" w:rsidR="009378CE" w:rsidRPr="0085347C" w:rsidRDefault="009378CE" w:rsidP="006A37F5">
      <w:pPr>
        <w:spacing w:after="0"/>
        <w:jc w:val="left"/>
      </w:pPr>
    </w:p>
    <w:p w14:paraId="444968D6" w14:textId="48B6EF00" w:rsidR="0085347C" w:rsidRDefault="0085347C" w:rsidP="006A37F5">
      <w:pPr>
        <w:pStyle w:val="ListParagraph"/>
        <w:numPr>
          <w:ilvl w:val="0"/>
          <w:numId w:val="10"/>
        </w:numPr>
        <w:spacing w:after="0"/>
        <w:jc w:val="left"/>
      </w:pPr>
      <w:r>
        <w:t>developing a</w:t>
      </w:r>
      <w:r w:rsidRPr="00C762B7">
        <w:t xml:space="preserve"> political strategy </w:t>
      </w:r>
      <w:r>
        <w:t>for attaining</w:t>
      </w:r>
      <w:r w:rsidRPr="00C762B7">
        <w:t xml:space="preserve"> the codified legal right to work for CAM professionals across Europe</w:t>
      </w:r>
      <w:r>
        <w:t>.</w:t>
      </w:r>
    </w:p>
    <w:p w14:paraId="2CFBB2E9" w14:textId="77777777" w:rsidR="009378CE" w:rsidRPr="0085347C" w:rsidRDefault="009378CE" w:rsidP="006A37F5">
      <w:pPr>
        <w:spacing w:after="0"/>
        <w:jc w:val="left"/>
      </w:pPr>
    </w:p>
    <w:p w14:paraId="77BAEC09" w14:textId="204B2C53" w:rsidR="009378CE" w:rsidRDefault="0085347C" w:rsidP="006A37F5">
      <w:pPr>
        <w:pStyle w:val="ListParagraph"/>
        <w:numPr>
          <w:ilvl w:val="0"/>
          <w:numId w:val="10"/>
        </w:numPr>
        <w:spacing w:after="0"/>
        <w:jc w:val="left"/>
      </w:pPr>
      <w:r>
        <w:t>launching Shiatsu Resources Worldwide, a project to build a data base of successful Shiatsu projects worldwide</w:t>
      </w:r>
    </w:p>
    <w:p w14:paraId="7EF02133" w14:textId="77777777" w:rsidR="009378CE" w:rsidRPr="0085347C" w:rsidRDefault="009378CE" w:rsidP="006A37F5">
      <w:pPr>
        <w:spacing w:after="0"/>
        <w:jc w:val="left"/>
      </w:pPr>
    </w:p>
    <w:p w14:paraId="0BA1B9BD" w14:textId="38EEF0AA" w:rsidR="0085347C" w:rsidRDefault="0085347C" w:rsidP="006A37F5">
      <w:pPr>
        <w:pStyle w:val="ListParagraph"/>
        <w:numPr>
          <w:ilvl w:val="0"/>
          <w:numId w:val="10"/>
        </w:numPr>
        <w:spacing w:after="0"/>
        <w:jc w:val="left"/>
      </w:pPr>
      <w:r>
        <w:t>initiating Shiatsu Awareness Month as part of Shiatsu Without Borders in June 2022.</w:t>
      </w:r>
    </w:p>
    <w:p w14:paraId="41936999" w14:textId="77777777" w:rsidR="009378CE" w:rsidRPr="0085347C" w:rsidRDefault="009378CE" w:rsidP="006A37F5">
      <w:pPr>
        <w:spacing w:after="0"/>
        <w:jc w:val="left"/>
      </w:pPr>
    </w:p>
    <w:p w14:paraId="7B6D55EF" w14:textId="1E9B4925" w:rsidR="009378CE" w:rsidRDefault="0085347C" w:rsidP="007814CC">
      <w:pPr>
        <w:pStyle w:val="ListParagraph"/>
        <w:numPr>
          <w:ilvl w:val="0"/>
          <w:numId w:val="10"/>
        </w:numPr>
        <w:spacing w:after="0"/>
        <w:jc w:val="left"/>
      </w:pPr>
      <w:r>
        <w:t>hosting virtual international events, including global meditations and live events with multiple Shiatsu practitioners.</w:t>
      </w:r>
    </w:p>
    <w:p w14:paraId="6C7C664C" w14:textId="77777777" w:rsidR="009378CE" w:rsidRDefault="009378CE" w:rsidP="006A37F5">
      <w:pPr>
        <w:spacing w:after="0"/>
        <w:jc w:val="left"/>
      </w:pPr>
    </w:p>
    <w:p w14:paraId="40334D71" w14:textId="77777777" w:rsidR="00A6419F" w:rsidRDefault="00A6419F" w:rsidP="006A37F5">
      <w:pPr>
        <w:pStyle w:val="ListParagraph"/>
        <w:spacing w:after="0"/>
        <w:ind w:left="360"/>
        <w:jc w:val="left"/>
      </w:pPr>
    </w:p>
    <w:p w14:paraId="200A925A" w14:textId="2814A61E" w:rsidR="00817C22" w:rsidRDefault="00A34458" w:rsidP="007814CC">
      <w:pPr>
        <w:pStyle w:val="ListParagraph"/>
        <w:spacing w:after="0"/>
        <w:ind w:left="360"/>
        <w:jc w:val="right"/>
      </w:pPr>
      <w:r w:rsidRPr="00F96F52">
        <w:t>Author</w:t>
      </w:r>
      <w:r w:rsidR="00BE3676">
        <w:t>s</w:t>
      </w:r>
      <w:r w:rsidRPr="00F96F52">
        <w:t>: ©</w:t>
      </w:r>
      <w:r>
        <w:t xml:space="preserve"> Chris McAlister</w:t>
      </w:r>
      <w:r w:rsidR="00BE2BA5">
        <w:t xml:space="preserve"> &amp; Eduard Tripp</w:t>
      </w:r>
      <w:r w:rsidRPr="00F96F52">
        <w:t xml:space="preserve">, </w:t>
      </w:r>
      <w:r>
        <w:t>November</w:t>
      </w:r>
      <w:r w:rsidRPr="00F96F52">
        <w:t xml:space="preserve"> 2022</w:t>
      </w:r>
      <w:bookmarkEnd w:id="0"/>
    </w:p>
    <w:sectPr w:rsidR="00817C22" w:rsidSect="008C277C">
      <w:headerReference w:type="default" r:id="rId7"/>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FE7B" w14:textId="77777777" w:rsidR="008C277C" w:rsidRDefault="008C277C" w:rsidP="00BD7A94">
      <w:pPr>
        <w:spacing w:after="0"/>
      </w:pPr>
      <w:r>
        <w:separator/>
      </w:r>
    </w:p>
  </w:endnote>
  <w:endnote w:type="continuationSeparator" w:id="0">
    <w:p w14:paraId="4824AE2F" w14:textId="77777777" w:rsidR="008C277C" w:rsidRDefault="008C277C" w:rsidP="00BD7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A46" w14:textId="77777777" w:rsidR="00B00B35" w:rsidRDefault="00787F81" w:rsidP="00E417E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289021" w14:textId="77777777" w:rsidR="00B00B35" w:rsidRDefault="00B00B35" w:rsidP="00E41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5E64" w14:textId="77777777" w:rsidR="00B00B35" w:rsidRDefault="00787F81" w:rsidP="009B342F">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36E935" w14:textId="77777777" w:rsidR="00B00B35" w:rsidRDefault="00B00B35" w:rsidP="00E4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7F4B" w14:textId="77777777" w:rsidR="008C277C" w:rsidRDefault="008C277C" w:rsidP="00BD7A94">
      <w:pPr>
        <w:spacing w:after="0"/>
      </w:pPr>
      <w:r>
        <w:separator/>
      </w:r>
    </w:p>
  </w:footnote>
  <w:footnote w:type="continuationSeparator" w:id="0">
    <w:p w14:paraId="278C82BC" w14:textId="77777777" w:rsidR="008C277C" w:rsidRDefault="008C277C" w:rsidP="00BD7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A973" w14:textId="77777777" w:rsidR="00BD7A94" w:rsidRDefault="00BD7A94">
    <w:pPr>
      <w:pStyle w:val="Header"/>
    </w:pPr>
    <w:r>
      <w:rPr>
        <w:noProof/>
        <w:lang w:eastAsia="sv-SE"/>
      </w:rPr>
      <w:drawing>
        <wp:anchor distT="0" distB="0" distL="114300" distR="114300" simplePos="0" relativeHeight="251659264" behindDoc="0" locked="0" layoutInCell="1" allowOverlap="1" wp14:anchorId="2E4A5D03" wp14:editId="75DF0C56">
          <wp:simplePos x="0" y="0"/>
          <wp:positionH relativeFrom="column">
            <wp:posOffset>5257800</wp:posOffset>
          </wp:positionH>
          <wp:positionV relativeFrom="paragraph">
            <wp:posOffset>-273685</wp:posOffset>
          </wp:positionV>
          <wp:extent cx="1135380" cy="622300"/>
          <wp:effectExtent l="0" t="0" r="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622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248"/>
    <w:multiLevelType w:val="multilevel"/>
    <w:tmpl w:val="2D5A54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DA3869"/>
    <w:multiLevelType w:val="hybridMultilevel"/>
    <w:tmpl w:val="8A44BD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300446"/>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FB34E9"/>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78D4CC1"/>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D37D65"/>
    <w:multiLevelType w:val="multilevel"/>
    <w:tmpl w:val="B616E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A200CA"/>
    <w:multiLevelType w:val="hybridMultilevel"/>
    <w:tmpl w:val="086C8B0A"/>
    <w:styleLink w:val="BulletBig"/>
    <w:lvl w:ilvl="0" w:tplc="9B0A7D32">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1" w:tplc="86EA5430">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2" w:tplc="3F1A5E0E">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3" w:tplc="D2A8EDC2">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4" w:tplc="B60A52AA">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5" w:tplc="A1EECDFC">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6" w:tplc="C568CA78">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7" w:tplc="E490253A">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lvl w:ilvl="8" w:tplc="9F5401B6">
      <w:start w:val="1"/>
      <w:numFmt w:val="bullet"/>
      <w:lvlText w:val="•"/>
      <w:lvlJc w:val="left"/>
      <w:rPr>
        <w:rFonts w:ascii="Helvetica" w:eastAsia="Helvetica" w:hAnsi="Helvetica" w:cs="Arial Unicode MS"/>
        <w:b/>
        <w:bCs/>
        <w:i w:val="0"/>
        <w:iCs w:val="0"/>
        <w:caps w:val="0"/>
        <w:smallCaps w:val="0"/>
        <w:strike w:val="0"/>
        <w:dstrike w:val="0"/>
        <w:spacing w:val="0"/>
        <w:w w:val="100"/>
        <w:kern w:val="0"/>
        <w:position w:val="0"/>
        <w:sz w:val="29"/>
        <w:szCs w:val="29"/>
        <w:highlight w:val="none"/>
        <w:vertAlign w:val="baseline"/>
      </w:rPr>
    </w:lvl>
  </w:abstractNum>
  <w:abstractNum w:abstractNumId="7" w15:restartNumberingAfterBreak="0">
    <w:nsid w:val="44081A71"/>
    <w:multiLevelType w:val="hybridMultilevel"/>
    <w:tmpl w:val="086C8B0A"/>
    <w:numStyleLink w:val="BulletBig"/>
  </w:abstractNum>
  <w:abstractNum w:abstractNumId="8" w15:restartNumberingAfterBreak="0">
    <w:nsid w:val="58A9117F"/>
    <w:multiLevelType w:val="multilevel"/>
    <w:tmpl w:val="E578D4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851"/>
      </w:pPr>
    </w:lvl>
    <w:lvl w:ilvl="3">
      <w:start w:val="1"/>
      <w:numFmt w:val="decimal"/>
      <w:lvlText w:val="%1.%2.%3.%4."/>
      <w:lvlJc w:val="left"/>
      <w:pPr>
        <w:ind w:left="992" w:hanging="567"/>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1CE697D"/>
    <w:multiLevelType w:val="hybridMultilevel"/>
    <w:tmpl w:val="36468D06"/>
    <w:lvl w:ilvl="0" w:tplc="4E5453D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140628"/>
    <w:multiLevelType w:val="multilevel"/>
    <w:tmpl w:val="FC0A925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1944470">
    <w:abstractNumId w:val="9"/>
  </w:num>
  <w:num w:numId="2" w16cid:durableId="420763352">
    <w:abstractNumId w:val="5"/>
  </w:num>
  <w:num w:numId="3" w16cid:durableId="526648484">
    <w:abstractNumId w:val="0"/>
  </w:num>
  <w:num w:numId="4" w16cid:durableId="145711759">
    <w:abstractNumId w:val="8"/>
  </w:num>
  <w:num w:numId="5" w16cid:durableId="624039299">
    <w:abstractNumId w:val="6"/>
  </w:num>
  <w:num w:numId="6" w16cid:durableId="827017310">
    <w:abstractNumId w:val="7"/>
    <w:lvlOverride w:ilvl="0">
      <w:lvl w:ilvl="0" w:tplc="570E1E0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99A830B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FEF6A8B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3414708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8D58D6E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26503FE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21FAFF1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84CE4CD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4DA0588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7" w16cid:durableId="1312518287">
    <w:abstractNumId w:val="3"/>
  </w:num>
  <w:num w:numId="8" w16cid:durableId="1675765667">
    <w:abstractNumId w:val="10"/>
  </w:num>
  <w:num w:numId="9" w16cid:durableId="1641377202">
    <w:abstractNumId w:val="2"/>
  </w:num>
  <w:num w:numId="10" w16cid:durableId="2022194436">
    <w:abstractNumId w:val="4"/>
  </w:num>
  <w:num w:numId="11" w16cid:durableId="90487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39"/>
    <w:rsid w:val="00044C13"/>
    <w:rsid w:val="00050BC7"/>
    <w:rsid w:val="000C3306"/>
    <w:rsid w:val="00110082"/>
    <w:rsid w:val="00154874"/>
    <w:rsid w:val="00156DA2"/>
    <w:rsid w:val="001678D2"/>
    <w:rsid w:val="001C6C88"/>
    <w:rsid w:val="001D1F9C"/>
    <w:rsid w:val="00221563"/>
    <w:rsid w:val="002278BD"/>
    <w:rsid w:val="00233CA8"/>
    <w:rsid w:val="002410C8"/>
    <w:rsid w:val="00252A3A"/>
    <w:rsid w:val="002A758A"/>
    <w:rsid w:val="002B2818"/>
    <w:rsid w:val="002C7620"/>
    <w:rsid w:val="002E1485"/>
    <w:rsid w:val="002E6529"/>
    <w:rsid w:val="0031365E"/>
    <w:rsid w:val="00325BF6"/>
    <w:rsid w:val="00333956"/>
    <w:rsid w:val="00334632"/>
    <w:rsid w:val="0035584A"/>
    <w:rsid w:val="0037171B"/>
    <w:rsid w:val="00386DEA"/>
    <w:rsid w:val="003D5232"/>
    <w:rsid w:val="003E4DCE"/>
    <w:rsid w:val="00414F7B"/>
    <w:rsid w:val="00456D40"/>
    <w:rsid w:val="00466A20"/>
    <w:rsid w:val="00467C10"/>
    <w:rsid w:val="004F312D"/>
    <w:rsid w:val="005801AE"/>
    <w:rsid w:val="005E63BA"/>
    <w:rsid w:val="00601E07"/>
    <w:rsid w:val="0060624B"/>
    <w:rsid w:val="00654069"/>
    <w:rsid w:val="00656682"/>
    <w:rsid w:val="00676740"/>
    <w:rsid w:val="006824F8"/>
    <w:rsid w:val="006A37F5"/>
    <w:rsid w:val="007814CC"/>
    <w:rsid w:val="00787F81"/>
    <w:rsid w:val="007A3B6D"/>
    <w:rsid w:val="007A61A4"/>
    <w:rsid w:val="007E6CE3"/>
    <w:rsid w:val="00803223"/>
    <w:rsid w:val="00817C22"/>
    <w:rsid w:val="00821976"/>
    <w:rsid w:val="008365DA"/>
    <w:rsid w:val="00844EEA"/>
    <w:rsid w:val="0085347C"/>
    <w:rsid w:val="008A4FC1"/>
    <w:rsid w:val="008C277C"/>
    <w:rsid w:val="008E0EA4"/>
    <w:rsid w:val="008E2ABA"/>
    <w:rsid w:val="008E7FF1"/>
    <w:rsid w:val="008F65A1"/>
    <w:rsid w:val="009378CE"/>
    <w:rsid w:val="00990AE3"/>
    <w:rsid w:val="009C46B4"/>
    <w:rsid w:val="009C5386"/>
    <w:rsid w:val="009C7411"/>
    <w:rsid w:val="009D7711"/>
    <w:rsid w:val="00A06A7E"/>
    <w:rsid w:val="00A34458"/>
    <w:rsid w:val="00A354AB"/>
    <w:rsid w:val="00A46271"/>
    <w:rsid w:val="00A6419F"/>
    <w:rsid w:val="00A6757D"/>
    <w:rsid w:val="00AD784E"/>
    <w:rsid w:val="00B00B35"/>
    <w:rsid w:val="00BD5665"/>
    <w:rsid w:val="00BD7A94"/>
    <w:rsid w:val="00BE097E"/>
    <w:rsid w:val="00BE2BA5"/>
    <w:rsid w:val="00BE3676"/>
    <w:rsid w:val="00BF676E"/>
    <w:rsid w:val="00C025E1"/>
    <w:rsid w:val="00C61323"/>
    <w:rsid w:val="00C65A39"/>
    <w:rsid w:val="00C74C7A"/>
    <w:rsid w:val="00CC6E3D"/>
    <w:rsid w:val="00CE55D3"/>
    <w:rsid w:val="00D137AF"/>
    <w:rsid w:val="00D21422"/>
    <w:rsid w:val="00D33F3D"/>
    <w:rsid w:val="00D93B1E"/>
    <w:rsid w:val="00DB62A9"/>
    <w:rsid w:val="00DD3939"/>
    <w:rsid w:val="00E05866"/>
    <w:rsid w:val="00E456FF"/>
    <w:rsid w:val="00E61905"/>
    <w:rsid w:val="00E6686F"/>
    <w:rsid w:val="00E9408F"/>
    <w:rsid w:val="00E97018"/>
    <w:rsid w:val="00EB5983"/>
    <w:rsid w:val="00F938BC"/>
    <w:rsid w:val="00FD75C6"/>
    <w:rsid w:val="00FE10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88E2"/>
  <w15:chartTrackingRefBased/>
  <w15:docId w15:val="{FBD95F25-301A-431A-BB4B-76AC4CA4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94"/>
    <w:pPr>
      <w:spacing w:after="120" w:line="240" w:lineRule="auto"/>
      <w:jc w:val="both"/>
    </w:pPr>
    <w:rPr>
      <w:rFonts w:eastAsia="Times New Roman" w:cs="Times New Roman"/>
      <w:color w:val="00000A"/>
      <w:sz w:val="24"/>
      <w:szCs w:val="24"/>
      <w:lang w:val="en-US"/>
    </w:rPr>
  </w:style>
  <w:style w:type="paragraph" w:styleId="Heading1">
    <w:name w:val="heading 1"/>
    <w:basedOn w:val="Normal"/>
    <w:next w:val="Normal"/>
    <w:link w:val="Heading1Char"/>
    <w:autoRedefine/>
    <w:uiPriority w:val="9"/>
    <w:qFormat/>
    <w:rsid w:val="00221563"/>
    <w:pPr>
      <w:keepNext/>
      <w:keepLines/>
      <w:spacing w:before="480" w:after="480"/>
      <w:outlineLvl w:val="0"/>
    </w:pPr>
    <w:rPr>
      <w:rFonts w:eastAsiaTheme="majorEastAsia" w:cstheme="majorBidi"/>
      <w:b/>
      <w:color w:val="auto"/>
      <w:sz w:val="32"/>
      <w:szCs w:val="30"/>
      <w:lang w:val="de-AT"/>
    </w:rPr>
  </w:style>
  <w:style w:type="paragraph" w:styleId="Heading2">
    <w:name w:val="heading 2"/>
    <w:basedOn w:val="Normal"/>
    <w:next w:val="Normal"/>
    <w:link w:val="Heading2Char"/>
    <w:uiPriority w:val="9"/>
    <w:unhideWhenUsed/>
    <w:qFormat/>
    <w:rsid w:val="002A758A"/>
    <w:pPr>
      <w:keepNext/>
      <w:keepLines/>
      <w:spacing w:before="360" w:after="360"/>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563"/>
    <w:rPr>
      <w:rFonts w:eastAsiaTheme="majorEastAsia" w:cstheme="majorBidi"/>
      <w:b/>
      <w:sz w:val="32"/>
      <w:szCs w:val="30"/>
    </w:rPr>
  </w:style>
  <w:style w:type="paragraph" w:styleId="Title">
    <w:name w:val="Title"/>
    <w:basedOn w:val="Normal"/>
    <w:link w:val="TitleChar"/>
    <w:qFormat/>
    <w:rsid w:val="00DD3939"/>
    <w:pPr>
      <w:jc w:val="center"/>
    </w:pPr>
    <w:rPr>
      <w:rFonts w:ascii="Times New Roman" w:hAnsi="Times New Roman"/>
      <w:b/>
      <w:bCs/>
    </w:rPr>
  </w:style>
  <w:style w:type="character" w:customStyle="1" w:styleId="TitleChar">
    <w:name w:val="Title Char"/>
    <w:basedOn w:val="DefaultParagraphFont"/>
    <w:link w:val="Title"/>
    <w:rsid w:val="00DD3939"/>
    <w:rPr>
      <w:rFonts w:ascii="Times New Roman" w:eastAsia="Times New Roman" w:hAnsi="Times New Roman" w:cs="Times New Roman"/>
      <w:b/>
      <w:bCs/>
      <w:color w:val="00000A"/>
      <w:sz w:val="24"/>
      <w:szCs w:val="24"/>
      <w:lang w:val="en-US"/>
    </w:rPr>
  </w:style>
  <w:style w:type="paragraph" w:customStyle="1" w:styleId="ESFNormal">
    <w:name w:val="ESF Normal"/>
    <w:basedOn w:val="Normal"/>
    <w:qFormat/>
    <w:rsid w:val="00DD3939"/>
    <w:rPr>
      <w:rFonts w:ascii="Times New Roman" w:hAnsi="Times New Roman"/>
      <w:lang w:val="en-GB"/>
    </w:rPr>
  </w:style>
  <w:style w:type="paragraph" w:customStyle="1" w:styleId="ESFTitle">
    <w:name w:val="ESF Title"/>
    <w:basedOn w:val="ESFNormal"/>
    <w:qFormat/>
    <w:rsid w:val="00DD3939"/>
    <w:pPr>
      <w:spacing w:before="120" w:after="240"/>
      <w:jc w:val="center"/>
    </w:pPr>
    <w:rPr>
      <w:rFonts w:asciiTheme="minorHAnsi" w:hAnsiTheme="minorHAnsi"/>
      <w:b/>
      <w:noProof/>
      <w:sz w:val="36"/>
      <w:lang w:val="sv-SE" w:eastAsia="sv-SE"/>
    </w:rPr>
  </w:style>
  <w:style w:type="paragraph" w:customStyle="1" w:styleId="ESFCapterTitle">
    <w:name w:val="ESF Capter Title"/>
    <w:basedOn w:val="Normal"/>
    <w:autoRedefine/>
    <w:qFormat/>
    <w:rsid w:val="00654069"/>
    <w:pPr>
      <w:keepNext/>
      <w:spacing w:before="480" w:after="480"/>
    </w:pPr>
    <w:rPr>
      <w:rFonts w:cstheme="majorHAnsi"/>
      <w:b/>
      <w:sz w:val="28"/>
      <w:szCs w:val="28"/>
      <w:lang w:val="en-GB"/>
    </w:rPr>
  </w:style>
  <w:style w:type="paragraph" w:customStyle="1" w:styleId="Default">
    <w:name w:val="Default"/>
    <w:rsid w:val="00DD393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eastAsia="sv-SE"/>
    </w:rPr>
  </w:style>
  <w:style w:type="numbering" w:customStyle="1" w:styleId="BulletBig">
    <w:name w:val="Bullet Big"/>
    <w:rsid w:val="00DD3939"/>
    <w:pPr>
      <w:numPr>
        <w:numId w:val="5"/>
      </w:numPr>
    </w:pPr>
  </w:style>
  <w:style w:type="paragraph" w:styleId="Footer">
    <w:name w:val="footer"/>
    <w:basedOn w:val="Normal"/>
    <w:link w:val="FooterChar"/>
    <w:rsid w:val="00DD3939"/>
    <w:pPr>
      <w:tabs>
        <w:tab w:val="center" w:pos="4536"/>
        <w:tab w:val="right" w:pos="9072"/>
      </w:tabs>
    </w:pPr>
  </w:style>
  <w:style w:type="character" w:customStyle="1" w:styleId="FooterChar">
    <w:name w:val="Footer Char"/>
    <w:basedOn w:val="DefaultParagraphFont"/>
    <w:link w:val="Footer"/>
    <w:rsid w:val="00DD3939"/>
    <w:rPr>
      <w:rFonts w:asciiTheme="majorHAnsi" w:eastAsia="Times New Roman" w:hAnsiTheme="majorHAnsi" w:cs="Times New Roman"/>
      <w:color w:val="00000A"/>
      <w:sz w:val="24"/>
      <w:szCs w:val="24"/>
      <w:lang w:val="en-US"/>
    </w:rPr>
  </w:style>
  <w:style w:type="character" w:styleId="PageNumber">
    <w:name w:val="page number"/>
    <w:basedOn w:val="DefaultParagraphFont"/>
    <w:rsid w:val="00DD3939"/>
  </w:style>
  <w:style w:type="character" w:customStyle="1" w:styleId="Heading2Char">
    <w:name w:val="Heading 2 Char"/>
    <w:basedOn w:val="DefaultParagraphFont"/>
    <w:link w:val="Heading2"/>
    <w:uiPriority w:val="9"/>
    <w:rsid w:val="002A758A"/>
    <w:rPr>
      <w:rFonts w:asciiTheme="majorHAnsi" w:eastAsiaTheme="majorEastAsia" w:hAnsiTheme="majorHAnsi" w:cstheme="majorBidi"/>
      <w:b/>
      <w:sz w:val="26"/>
      <w:szCs w:val="26"/>
      <w:lang w:val="en-US"/>
    </w:rPr>
  </w:style>
  <w:style w:type="paragraph" w:styleId="Header">
    <w:name w:val="header"/>
    <w:basedOn w:val="Normal"/>
    <w:link w:val="HeaderChar"/>
    <w:uiPriority w:val="99"/>
    <w:unhideWhenUsed/>
    <w:rsid w:val="00BD7A94"/>
    <w:pPr>
      <w:tabs>
        <w:tab w:val="center" w:pos="4536"/>
        <w:tab w:val="right" w:pos="9072"/>
      </w:tabs>
      <w:spacing w:after="0"/>
    </w:pPr>
  </w:style>
  <w:style w:type="character" w:customStyle="1" w:styleId="HeaderChar">
    <w:name w:val="Header Char"/>
    <w:basedOn w:val="DefaultParagraphFont"/>
    <w:link w:val="Header"/>
    <w:uiPriority w:val="99"/>
    <w:rsid w:val="00BD7A94"/>
    <w:rPr>
      <w:rFonts w:eastAsia="Times New Roman" w:cs="Times New Roman"/>
      <w:color w:val="00000A"/>
      <w:sz w:val="24"/>
      <w:szCs w:val="24"/>
      <w:lang w:val="en-US"/>
    </w:rPr>
  </w:style>
  <w:style w:type="paragraph" w:styleId="ListParagraph">
    <w:name w:val="List Paragraph"/>
    <w:basedOn w:val="Normal"/>
    <w:uiPriority w:val="34"/>
    <w:qFormat/>
    <w:rsid w:val="00A06A7E"/>
    <w:pPr>
      <w:ind w:left="720"/>
      <w:contextualSpacing/>
    </w:pPr>
  </w:style>
  <w:style w:type="table" w:styleId="TableGrid">
    <w:name w:val="Table Grid"/>
    <w:basedOn w:val="TableNormal"/>
    <w:uiPriority w:val="59"/>
    <w:rsid w:val="0031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868</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Tripp</dc:creator>
  <cp:keywords/>
  <dc:description/>
  <cp:lastModifiedBy>m22761</cp:lastModifiedBy>
  <cp:revision>7</cp:revision>
  <dcterms:created xsi:type="dcterms:W3CDTF">2022-11-29T10:55:00Z</dcterms:created>
  <dcterms:modified xsi:type="dcterms:W3CDTF">2024-01-22T10:42:00Z</dcterms:modified>
</cp:coreProperties>
</file>